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BF" w:rsidRPr="00765ABF" w:rsidRDefault="00765ABF">
      <w:pPr>
        <w:rPr>
          <w:sz w:val="28"/>
          <w:szCs w:val="28"/>
        </w:rPr>
      </w:pPr>
      <w:bookmarkStart w:id="0" w:name="_GoBack"/>
      <w:bookmarkEnd w:id="0"/>
      <w:r w:rsidRPr="00765ABF">
        <w:rPr>
          <w:sz w:val="28"/>
          <w:szCs w:val="28"/>
        </w:rPr>
        <w:t>Tolkning och tolkningsföreträde</w:t>
      </w:r>
    </w:p>
    <w:p w:rsidR="00765ABF" w:rsidRDefault="005611E6" w:rsidP="00765ABF">
      <w:pPr>
        <w:tabs>
          <w:tab w:val="left" w:pos="7095"/>
        </w:tabs>
      </w:pPr>
      <w:hyperlink r:id="rId5" w:history="1">
        <w:r w:rsidR="00765ABF" w:rsidRPr="0094360D">
          <w:rPr>
            <w:rStyle w:val="Hyperlnk"/>
          </w:rPr>
          <w:t>http://www.rickardsoderberg.nu/2014/12/salja-min-dotter-som-slav/</w:t>
        </w:r>
      </w:hyperlink>
      <w:r w:rsidR="00765ABF">
        <w:tab/>
      </w:r>
    </w:p>
    <w:p w:rsidR="00765ABF" w:rsidRPr="009F5988" w:rsidRDefault="00765ABF" w:rsidP="00765ABF">
      <w:pPr>
        <w:tabs>
          <w:tab w:val="left" w:pos="7095"/>
        </w:tabs>
        <w:rPr>
          <w:rFonts w:ascii="Times New Roman" w:hAnsi="Times New Roman" w:cs="Times New Roman"/>
          <w:b/>
          <w:sz w:val="24"/>
          <w:szCs w:val="24"/>
        </w:rPr>
      </w:pPr>
      <w:r w:rsidRPr="009F5988">
        <w:rPr>
          <w:rFonts w:ascii="Times New Roman" w:hAnsi="Times New Roman" w:cs="Times New Roman"/>
          <w:b/>
          <w:sz w:val="24"/>
          <w:szCs w:val="24"/>
        </w:rPr>
        <w:t>Fundera och diskutera:</w:t>
      </w:r>
    </w:p>
    <w:p w:rsidR="00765ABF" w:rsidRDefault="00765ABF" w:rsidP="00765ABF">
      <w:pPr>
        <w:tabs>
          <w:tab w:val="left" w:pos="7095"/>
        </w:tabs>
      </w:pPr>
      <w:r>
        <w:t xml:space="preserve">Vem har egentligen tolkningsföreträde i sådana här frågor? </w:t>
      </w:r>
    </w:p>
    <w:p w:rsidR="00765ABF" w:rsidRDefault="00765ABF" w:rsidP="00765ABF">
      <w:pPr>
        <w:tabs>
          <w:tab w:val="left" w:pos="7095"/>
        </w:tabs>
      </w:pPr>
      <w:r>
        <w:t xml:space="preserve">Fundera kring termerna </w:t>
      </w:r>
      <w:r w:rsidRPr="0022007C">
        <w:rPr>
          <w:b/>
        </w:rPr>
        <w:t>fundamentalistisk syn, traditionalistisk syn</w:t>
      </w:r>
      <w:r>
        <w:t xml:space="preserve">, </w:t>
      </w:r>
      <w:r w:rsidRPr="0022007C">
        <w:rPr>
          <w:b/>
        </w:rPr>
        <w:t>individuali</w:t>
      </w:r>
      <w:r w:rsidR="004049ED" w:rsidRPr="0022007C">
        <w:rPr>
          <w:b/>
        </w:rPr>
        <w:t>stisk syn</w:t>
      </w:r>
      <w:r w:rsidR="004049ED">
        <w:t xml:space="preserve">, </w:t>
      </w:r>
      <w:r w:rsidR="004049ED" w:rsidRPr="0022007C">
        <w:rPr>
          <w:b/>
        </w:rPr>
        <w:t>sekulär syn</w:t>
      </w:r>
      <w:r w:rsidR="004049ED">
        <w:t xml:space="preserve">, </w:t>
      </w:r>
      <w:r w:rsidR="004049ED" w:rsidRPr="0022007C">
        <w:rPr>
          <w:b/>
        </w:rPr>
        <w:t>och modernistisk syn</w:t>
      </w:r>
      <w:r w:rsidR="004049ED">
        <w:t>.</w:t>
      </w:r>
    </w:p>
    <w:p w:rsidR="009F5988" w:rsidRDefault="009F5988" w:rsidP="00765ABF">
      <w:pPr>
        <w:tabs>
          <w:tab w:val="left" w:pos="7095"/>
        </w:tabs>
      </w:pPr>
      <w:r>
        <w:t xml:space="preserve">Sura 2:256 – ”Tvång skall inte förekomma i trosfrågor. Vad som är rätt handlande är nu klart skilt från fel och synd. Den som förnekar de onda makterna och som tror på gud, har sannerligen vunnit ett fäste som aldrig ger vika. Gud hör allt, vet allt.” </w:t>
      </w:r>
      <w:r>
        <w:br/>
      </w:r>
      <w:r>
        <w:br/>
        <w:t>Detta är ett välanvänt citat ifrån Koranen inom tolkningsfrågor och etik angående Islam.</w:t>
      </w:r>
      <w:r w:rsidR="004049ED">
        <w:t xml:space="preserve"> Hur ser du på det? </w:t>
      </w:r>
      <w:r w:rsidR="004049ED" w:rsidRPr="0022007C">
        <w:rPr>
          <w:b/>
        </w:rPr>
        <w:t>Vilka resultat kan olika tolkningar av citatet leda till?</w:t>
      </w:r>
      <w:r>
        <w:t xml:space="preserve"> </w:t>
      </w:r>
      <w:r w:rsidR="004049ED">
        <w:t xml:space="preserve"> </w:t>
      </w:r>
    </w:p>
    <w:p w:rsidR="00765ABF" w:rsidRPr="00765ABF" w:rsidRDefault="004049ED">
      <w:pPr>
        <w:rPr>
          <w:sz w:val="28"/>
          <w:szCs w:val="28"/>
        </w:rPr>
      </w:pPr>
      <w:r>
        <w:rPr>
          <w:sz w:val="28"/>
          <w:szCs w:val="28"/>
        </w:rPr>
        <w:t>Bonus</w:t>
      </w:r>
      <w:r w:rsidR="000554D7">
        <w:rPr>
          <w:sz w:val="28"/>
          <w:szCs w:val="28"/>
        </w:rPr>
        <w:t xml:space="preserve"> round</w:t>
      </w:r>
      <w:r>
        <w:rPr>
          <w:sz w:val="28"/>
          <w:szCs w:val="28"/>
        </w:rPr>
        <w:t xml:space="preserve">: </w:t>
      </w:r>
      <w:r w:rsidR="00765ABF" w:rsidRPr="00765ABF">
        <w:rPr>
          <w:sz w:val="28"/>
          <w:szCs w:val="28"/>
        </w:rPr>
        <w:t>Etisk di</w:t>
      </w:r>
      <w:r w:rsidR="00765ABF">
        <w:rPr>
          <w:sz w:val="28"/>
          <w:szCs w:val="28"/>
        </w:rPr>
        <w:t>skussion angående</w:t>
      </w:r>
      <w:r>
        <w:rPr>
          <w:sz w:val="28"/>
          <w:szCs w:val="28"/>
        </w:rPr>
        <w:t xml:space="preserve"> vapenhandel till</w:t>
      </w:r>
      <w:r w:rsidR="00765ABF">
        <w:rPr>
          <w:sz w:val="28"/>
          <w:szCs w:val="28"/>
        </w:rPr>
        <w:t xml:space="preserve"> Saudiarabien</w:t>
      </w:r>
    </w:p>
    <w:p w:rsidR="003D2047" w:rsidRDefault="005611E6">
      <w:hyperlink r:id="rId6" w:history="1">
        <w:r w:rsidR="00765ABF" w:rsidRPr="0094360D">
          <w:rPr>
            <w:rStyle w:val="Hyperlnk"/>
          </w:rPr>
          <w:t>http://www.aftonbladet.se/nyheter/kolumnister/lenamellin/article20496680.ab</w:t>
        </w:r>
      </w:hyperlink>
      <w:r w:rsidR="009F5988">
        <w:br/>
      </w:r>
      <w:r w:rsidR="009F5988">
        <w:br/>
        <w:t xml:space="preserve">Diskutera </w:t>
      </w:r>
      <w:r w:rsidR="004049ED">
        <w:t xml:space="preserve">etik och morals inflytande och påverkan i den här diskussionen. </w:t>
      </w:r>
      <w:r w:rsidR="004049ED">
        <w:br/>
      </w:r>
      <w:r w:rsidR="000554D7">
        <w:t xml:space="preserve">Kom ihåg </w:t>
      </w:r>
      <w:r w:rsidR="004049ED">
        <w:t xml:space="preserve">de normativa etiska begreppen </w:t>
      </w:r>
      <w:r w:rsidR="000554D7">
        <w:t>dygdetik</w:t>
      </w:r>
      <w:r w:rsidR="004049ED">
        <w:t>, pliktetik, och konsekvensetik!</w:t>
      </w:r>
    </w:p>
    <w:p w:rsidR="00765ABF" w:rsidRDefault="00765ABF"/>
    <w:p w:rsidR="00765ABF" w:rsidRDefault="00765ABF"/>
    <w:sectPr w:rsidR="00765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3E"/>
    <w:rsid w:val="000554D7"/>
    <w:rsid w:val="0022007C"/>
    <w:rsid w:val="003D2047"/>
    <w:rsid w:val="004049ED"/>
    <w:rsid w:val="004B3F28"/>
    <w:rsid w:val="005611E6"/>
    <w:rsid w:val="007370CD"/>
    <w:rsid w:val="00765ABF"/>
    <w:rsid w:val="0093473E"/>
    <w:rsid w:val="009F5988"/>
    <w:rsid w:val="00EE2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5ABF"/>
    <w:rPr>
      <w:color w:val="0000FF" w:themeColor="hyperlink"/>
      <w:u w:val="single"/>
    </w:rPr>
  </w:style>
  <w:style w:type="character" w:styleId="AnvndHyperlnk">
    <w:name w:val="FollowedHyperlink"/>
    <w:basedOn w:val="Standardstycketeckensnitt"/>
    <w:uiPriority w:val="99"/>
    <w:semiHidden/>
    <w:unhideWhenUsed/>
    <w:rsid w:val="009F59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5ABF"/>
    <w:rPr>
      <w:color w:val="0000FF" w:themeColor="hyperlink"/>
      <w:u w:val="single"/>
    </w:rPr>
  </w:style>
  <w:style w:type="character" w:styleId="AnvndHyperlnk">
    <w:name w:val="FollowedHyperlink"/>
    <w:basedOn w:val="Standardstycketeckensnitt"/>
    <w:uiPriority w:val="99"/>
    <w:semiHidden/>
    <w:unhideWhenUsed/>
    <w:rsid w:val="009F5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tonbladet.se/nyheter/kolumnister/lenamellin/article20496680.ab" TargetMode="External"/><Relationship Id="rId5" Type="http://schemas.openxmlformats.org/officeDocument/2006/relationships/hyperlink" Target="http://www.rickardsoderberg.nu/2014/12/salja-min-dotter-som-slav/"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1016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Svensson</dc:creator>
  <cp:lastModifiedBy>Maria Talevska</cp:lastModifiedBy>
  <cp:revision>2</cp:revision>
  <dcterms:created xsi:type="dcterms:W3CDTF">2015-11-30T10:18:00Z</dcterms:created>
  <dcterms:modified xsi:type="dcterms:W3CDTF">2015-11-30T10:18:00Z</dcterms:modified>
</cp:coreProperties>
</file>